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КЕЛЬМЕНЕЦЬКА СЕЛИЩНА РАДА ДНІСТРОВСЬКОГО РАЙОНУ ЧЕРНІВЕЦЬКОЇ ОБЛАСТІ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Богдан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Владислав Олександрович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син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Олександр Петрович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чоловік 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2016-2021, 2023-2025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СЕМЕНЮК СВІТЛАНА СТАНІСЛАВІВНА Нелиповецька сільська рада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2 000,00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земельна ділянка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  <w:p>
            <w:pPr/>
            <w:r>
              <w:rPr>
                <w:sz w:val="24"/>
                <w:szCs w:val="24"/>
              </w:rPr>
              <w:t xml:space="preserve">Період: 2018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5 700,00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Коритне,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45 360,00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11.10.2021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селище міського типу Берегомет, Район населеного пункту: Вижницький,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29.07.2020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8,00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45 360,00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21.12.2020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4 550,00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24.01.2018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2 500,00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27.11.2020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2 100,00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(2020-2021,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21.08.2017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10 000,00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(2017-2021, 2023-2024)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5 700,00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Кельменецький,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24.12.2014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2 000,00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(2016, 2019)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(2017-2018)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Земельна ділянка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19.08.2016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18 112,00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Житловий будинок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село Нелипівці, Район населеного пункту: Дністровський, Назва області: Чернівецька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05.12.2014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67,20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Тип вартості: Опосередкована вартість спорудження житла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Вартість: 372 153,60</w:t>
            </w:r>
          </w:p>
          <w:p>
            <w:pPr/>
            <w:r>
              <w:rPr>
                <w:sz w:val="24"/>
                <w:szCs w:val="24"/>
              </w:rPr>
              <w:t xml:space="preserve">Джерело: Наказ від 11.11.2014 № 306 </w:t>
            </w:r>
            <w:hyperlink r:id="rId7" w:history="1">
              <w:r>
                <w:rPr>
                  <w:color w:val="0000ff"/>
                  <w:sz w:val="24"/>
                  <w:szCs w:val="24"/>
                </w:rPr>
                <w:t xml:space="preserve">"Про показники опосередкованої вартості спорудження житла за регіонами України"</w:t>
              </w:r>
            </w:hyperlink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(2016-2021, 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OPEL ASTRA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2011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5 000,00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09.09.2021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(2023-2025)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Автомобіль легковий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KIA cerato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2006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78 506,00</w:t>
            </w:r>
          </w:p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22.12.2018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(2018-2021)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Олександр Петрович  (чоловік)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Владислав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Богдан Олександрович  (син)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СЕМЕНЮК СВІТЛАНА СТАНІСЛАВІВНА Нелиповецька сільська рада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109 320,00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157 264,00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-47 944,00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174 575,00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218 832,00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-44 257,00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207 607,00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351 158,00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-143 551,00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278 932,00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296 232,00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-17 300,00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351 535,00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351 516,00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19,00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-248 793,00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108 651,00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-248 793,00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2023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571 396,00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213 952,00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2024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666 375,00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308 931,00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739 616,00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357 444,00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382 172,00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163D8933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akon-pro.ligazakon.net/document/FN006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2026-07-15T20:22:53+00:00</dcterms:created>
  <dcterms:modified xsi:type="dcterms:W3CDTF">2026-07-15T20:22:53+00:00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